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阳高县第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批非物质文化遗产保护名录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36"/>
          <w:szCs w:val="36"/>
        </w:rPr>
      </w:pPr>
    </w:p>
    <w:tbl>
      <w:tblPr>
        <w:tblStyle w:val="3"/>
        <w:tblW w:w="92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485"/>
        <w:gridCol w:w="1395"/>
        <w:gridCol w:w="3274"/>
        <w:gridCol w:w="22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48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项目类别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项目编号</w:t>
            </w:r>
          </w:p>
        </w:tc>
        <w:tc>
          <w:tcPr>
            <w:tcW w:w="32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项目名称</w:t>
            </w:r>
          </w:p>
        </w:tc>
        <w:tc>
          <w:tcPr>
            <w:tcW w:w="22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传统音乐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Ⅱ-1</w:t>
            </w:r>
          </w:p>
        </w:tc>
        <w:tc>
          <w:tcPr>
            <w:tcW w:w="3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  <w:t>阳高夯歌</w:t>
            </w:r>
          </w:p>
        </w:tc>
        <w:tc>
          <w:tcPr>
            <w:tcW w:w="22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阳高县文化馆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</w:trPr>
        <w:tc>
          <w:tcPr>
            <w:tcW w:w="8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传统技艺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Ⅷ-1</w:t>
            </w:r>
          </w:p>
        </w:tc>
        <w:tc>
          <w:tcPr>
            <w:tcW w:w="3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大泉山水土保持八连环工程土石构筑技艺</w:t>
            </w:r>
          </w:p>
        </w:tc>
        <w:tc>
          <w:tcPr>
            <w:tcW w:w="22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阳高县大泉山景区管理有限责任公司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传统技艺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Ⅷ-2</w:t>
            </w:r>
          </w:p>
        </w:tc>
        <w:tc>
          <w:tcPr>
            <w:tcW w:w="3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大白登苗氏手工醋酿造技艺</w:t>
            </w:r>
          </w:p>
        </w:tc>
        <w:tc>
          <w:tcPr>
            <w:tcW w:w="22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阳高县文化馆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传统技艺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Ⅷ-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3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海春唢呐演奏技艺</w:t>
            </w:r>
          </w:p>
        </w:tc>
        <w:tc>
          <w:tcPr>
            <w:tcW w:w="22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阳高县文化馆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传统美术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Ⅶ-1</w:t>
            </w:r>
          </w:p>
        </w:tc>
        <w:tc>
          <w:tcPr>
            <w:tcW w:w="32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阳高张三篆刻</w:t>
            </w:r>
          </w:p>
        </w:tc>
        <w:tc>
          <w:tcPr>
            <w:tcW w:w="22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阳高县文化馆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大标宋简体">
    <w:altName w:val="方正书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仿宋_GB2312">
    <w:altName w:val="方正仿宋_GBK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F9482"/>
    <w:rsid w:val="7DFF9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2023-11-03T10:19:00Z</dcterms:created>
  <dc:creator>baixin</dc:creator>
  <cp:lastModifiedBy>baixin</cp:lastModifiedBy>
  <dcterms:modified xsi:type="dcterms:W3CDTF">2023-11-03T10:20:11Z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