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0415B3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firstLine="0" w:firstLineChars="0"/>
        <w:textAlignment w:val="auto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Toc784"/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val="en-US" w:eastAsia="zh-CN"/>
        </w:rPr>
        <w:t>10</w:t>
      </w:r>
    </w:p>
    <w:p w14:paraId="746BC7DF">
      <w:pPr>
        <w:pStyle w:val="5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eastAsia="zh-CN"/>
        </w:rPr>
      </w:pPr>
      <w:bookmarkStart w:id="1" w:name="_GoBack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val="en-US" w:eastAsia="zh-CN"/>
        </w:rPr>
        <w:t>突发生态环境事件应急响应终止签报</w:t>
      </w:r>
      <w:bookmarkEnd w:id="1"/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val="en-US" w:eastAsia="zh-CN"/>
        </w:rPr>
        <w:t>单</w:t>
      </w: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  <w:highlight w:val="none"/>
          <w:lang w:eastAsia="zh-CN"/>
        </w:rPr>
        <w:t>格式</w:t>
      </w:r>
      <w:bookmarkEnd w:id="0"/>
    </w:p>
    <w:p w14:paraId="0F3C6614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签报单位：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阳高县突发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生态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  <w:t>环境事件应急指挥部办公室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0"/>
        <w:gridCol w:w="2400"/>
        <w:gridCol w:w="2144"/>
        <w:gridCol w:w="2118"/>
      </w:tblGrid>
      <w:tr w14:paraId="0A8B5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860" w:type="dxa"/>
            <w:noWrap w:val="0"/>
            <w:vAlign w:val="center"/>
          </w:tcPr>
          <w:p w14:paraId="6DEAEAA6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主办人</w:t>
            </w:r>
          </w:p>
        </w:tc>
        <w:tc>
          <w:tcPr>
            <w:tcW w:w="2400" w:type="dxa"/>
            <w:noWrap w:val="0"/>
            <w:vAlign w:val="center"/>
          </w:tcPr>
          <w:p w14:paraId="29A3EA01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2144" w:type="dxa"/>
            <w:noWrap w:val="0"/>
            <w:vAlign w:val="center"/>
          </w:tcPr>
          <w:p w14:paraId="32B911A0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时间</w:t>
            </w:r>
          </w:p>
        </w:tc>
        <w:tc>
          <w:tcPr>
            <w:tcW w:w="2118" w:type="dxa"/>
            <w:noWrap w:val="0"/>
            <w:vAlign w:val="center"/>
          </w:tcPr>
          <w:p w14:paraId="5DE55192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7984E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  <w:jc w:val="center"/>
        </w:trPr>
        <w:tc>
          <w:tcPr>
            <w:tcW w:w="1860" w:type="dxa"/>
            <w:noWrap w:val="0"/>
            <w:vAlign w:val="center"/>
          </w:tcPr>
          <w:p w14:paraId="747AA43E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签报标题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 w14:paraId="711C8F05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关于“突发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生态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环境事件应急响应终止”的通知</w:t>
            </w:r>
          </w:p>
        </w:tc>
      </w:tr>
      <w:tr w14:paraId="21B3D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3" w:hRule="atLeast"/>
          <w:jc w:val="center"/>
        </w:trPr>
        <w:tc>
          <w:tcPr>
            <w:tcW w:w="1860" w:type="dxa"/>
            <w:vMerge w:val="restart"/>
            <w:noWrap w:val="0"/>
            <w:vAlign w:val="center"/>
          </w:tcPr>
          <w:p w14:paraId="66EA324C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签报事项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 w14:paraId="4AB57016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应急监测组意见：</w:t>
            </w:r>
          </w:p>
          <w:p w14:paraId="1CDD0E6F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</w:t>
            </w:r>
          </w:p>
          <w:p w14:paraId="6D4A1C67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              组长签字：</w:t>
            </w:r>
          </w:p>
        </w:tc>
      </w:tr>
      <w:tr w14:paraId="0AB5D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860" w:type="dxa"/>
            <w:vMerge w:val="continue"/>
            <w:noWrap w:val="0"/>
            <w:vAlign w:val="center"/>
          </w:tcPr>
          <w:p w14:paraId="36BA2440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662" w:type="dxa"/>
            <w:gridSpan w:val="3"/>
            <w:noWrap w:val="0"/>
            <w:vAlign w:val="center"/>
          </w:tcPr>
          <w:p w14:paraId="7EBAC1A5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污染控制组意见：</w:t>
            </w:r>
          </w:p>
          <w:p w14:paraId="79D35596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5241C0C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2855C8F1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              组长签字：</w:t>
            </w:r>
          </w:p>
        </w:tc>
      </w:tr>
      <w:tr w14:paraId="02D93F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860" w:type="dxa"/>
            <w:vMerge w:val="continue"/>
            <w:noWrap w:val="0"/>
            <w:vAlign w:val="center"/>
          </w:tcPr>
          <w:p w14:paraId="61325480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6662" w:type="dxa"/>
            <w:gridSpan w:val="3"/>
            <w:noWrap w:val="0"/>
            <w:vAlign w:val="center"/>
          </w:tcPr>
          <w:p w14:paraId="79A4A0EC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事件调查组意见：</w:t>
            </w:r>
          </w:p>
          <w:p w14:paraId="0E36751C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7F3B1D93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 xml:space="preserve">                组长签字：</w:t>
            </w:r>
          </w:p>
        </w:tc>
      </w:tr>
      <w:tr w14:paraId="7E068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  <w:jc w:val="center"/>
        </w:trPr>
        <w:tc>
          <w:tcPr>
            <w:tcW w:w="1860" w:type="dxa"/>
            <w:noWrap w:val="0"/>
            <w:vAlign w:val="center"/>
          </w:tcPr>
          <w:p w14:paraId="6D1B71D8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应急响应终止建议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 w14:paraId="35109CFC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突发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生态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环境事件已经排除，特征污染物已经降至事件前环境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本底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水平、所造成的危害基本消除，建议终止应急响应。</w:t>
            </w:r>
          </w:p>
        </w:tc>
      </w:tr>
      <w:tr w14:paraId="33AFC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0" w:hRule="atLeast"/>
          <w:jc w:val="center"/>
        </w:trPr>
        <w:tc>
          <w:tcPr>
            <w:tcW w:w="1860" w:type="dxa"/>
            <w:noWrap w:val="0"/>
            <w:vAlign w:val="center"/>
          </w:tcPr>
          <w:p w14:paraId="1264E3D3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阳高县突发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生态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环境事件应急指挥部批示</w:t>
            </w:r>
          </w:p>
        </w:tc>
        <w:tc>
          <w:tcPr>
            <w:tcW w:w="6662" w:type="dxa"/>
            <w:gridSpan w:val="3"/>
            <w:noWrap w:val="0"/>
            <w:vAlign w:val="center"/>
          </w:tcPr>
          <w:p w14:paraId="458081F7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  <w:t>批示意见：</w:t>
            </w:r>
          </w:p>
          <w:p w14:paraId="7ED16896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766B9845">
            <w:pPr>
              <w:pStyle w:val="4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i w:val="0"/>
                <w:iCs w:val="0"/>
                <w:caps w:val="0"/>
                <w:color w:val="auto"/>
                <w:spacing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14818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  <w:rPr>
          <w:rFonts w:hint="default"/>
          <w:lang w:val="en-US" w:eastAsia="zh-CN"/>
        </w:rPr>
      </w:pPr>
    </w:p>
    <w:p w14:paraId="43B212A5"/>
    <w:sectPr>
      <w:pgSz w:w="11906" w:h="16838"/>
      <w:pgMar w:top="1440" w:right="1800" w:bottom="1440" w:left="180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E1453A2-DD1E-42ED-85A0-CDC73603A61B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6B08CF40-EC4A-49BA-AA09-92487D465D4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A71304F6-8633-4529-AA50-34C9D57C586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FE4144"/>
    <w:rsid w:val="128D7D8F"/>
    <w:rsid w:val="67FB01B8"/>
    <w:rsid w:val="6FFEAF10"/>
    <w:rsid w:val="7FAB87DD"/>
    <w:rsid w:val="BFFE4144"/>
    <w:rsid w:val="CDC7203E"/>
    <w:rsid w:val="FAEB9A10"/>
    <w:rsid w:val="FF3EB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unhideWhenUsed/>
    <w:qFormat/>
    <w:uiPriority w:val="0"/>
    <w:pPr>
      <w:keepNext/>
      <w:keepLines/>
      <w:spacing w:before="120" w:beforeLines="0" w:beforeAutospacing="0" w:after="120" w:afterLines="0" w:afterAutospacing="0" w:line="360" w:lineRule="auto"/>
      <w:ind w:firstLine="1040" w:firstLineChars="200"/>
      <w:outlineLvl w:val="1"/>
    </w:pPr>
    <w:rPr>
      <w:rFonts w:ascii="Times New Roman" w:hAnsi="Times New Roman" w:eastAsia="仿宋_GB2312"/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首行缩进 21"/>
    <w:basedOn w:val="3"/>
    <w:next w:val="4"/>
    <w:qFormat/>
    <w:uiPriority w:val="99"/>
    <w:pPr>
      <w:widowControl/>
      <w:ind w:firstLine="200" w:firstLineChars="200"/>
      <w:jc w:val="left"/>
    </w:pPr>
    <w:rPr>
      <w:rFonts w:eastAsia="仿宋_GB2312"/>
      <w:kern w:val="0"/>
      <w:sz w:val="24"/>
      <w:szCs w:val="24"/>
    </w:rPr>
  </w:style>
  <w:style w:type="paragraph" w:customStyle="1" w:styleId="3">
    <w:name w:val="正文文本缩进1"/>
    <w:basedOn w:val="1"/>
    <w:qFormat/>
    <w:uiPriority w:val="99"/>
    <w:pPr>
      <w:ind w:left="200" w:leftChars="200"/>
    </w:pPr>
    <w:rPr>
      <w:rFonts w:ascii="Calibri" w:hAnsi="Calibri" w:cs="Calibri"/>
    </w:rPr>
  </w:style>
  <w:style w:type="paragraph" w:styleId="4">
    <w:name w:val="Normal (Web)"/>
    <w:basedOn w:val="1"/>
    <w:next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193</Characters>
  <Lines>0</Lines>
  <Paragraphs>0</Paragraphs>
  <TotalTime>1</TotalTime>
  <ScaleCrop>false</ScaleCrop>
  <LinksUpToDate>false</LinksUpToDate>
  <CharactersWithSpaces>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2026-06-29T16:03:00Z</dcterms:created>
  <dc:creator>baixin</dc:creator>
  <cp:lastModifiedBy>芝芝</cp:lastModifiedBy>
  <dcterms:modified xsi:type="dcterms:W3CDTF">2026-07-09T02:53:08Z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AB14B84AE8632E9F7299E36660EC039C</vt:lpwstr>
  </property>
  <property fmtid="{D5CDD505-2E9C-101B-9397-08002B2CF9AE}" pid="4" name="KSOTemplateDocerSaveRecord">
    <vt:lpwstr>eyJoZGlkIjoiN2YzNjBkOTgyNWQ1YTMxYzM3MzMwNWFiODNmOWIzYWMiLCJ1c2VySWQiOiIzNzkyMjQ5MjQifQ==</vt:lpwstr>
  </property>
</Properties>
</file>