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rPr>
          <w:rFonts w:hint="eastAsia" w:ascii="黑体" w:eastAsia="黑体"/>
          <w:b/>
          <w:bCs/>
          <w:spacing w:val="-20"/>
          <w:sz w:val="36"/>
          <w:szCs w:val="32"/>
        </w:rPr>
      </w:pPr>
      <w:r>
        <w:rPr>
          <w:rFonts w:hint="eastAsia" w:ascii="黑体" w:hAnsi="黑体" w:eastAsia="黑体"/>
          <w:sz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b w:val="0"/>
          <w:bCs w:val="0"/>
          <w:spacing w:val="0"/>
          <w:sz w:val="44"/>
          <w:szCs w:val="40"/>
        </w:rPr>
      </w:pPr>
      <w:r>
        <w:rPr>
          <w:rFonts w:hint="eastAsia" w:ascii="方正小标宋简体" w:hAnsi="方正小标宋简体" w:eastAsia="方正小标宋简体"/>
          <w:b w:val="0"/>
          <w:bCs w:val="0"/>
          <w:spacing w:val="0"/>
          <w:sz w:val="44"/>
          <w:szCs w:val="40"/>
        </w:rPr>
        <w:t>阳高县</w:t>
      </w:r>
      <w:r>
        <w:rPr>
          <w:rFonts w:hint="eastAsia" w:ascii="方正小标宋简体" w:hAnsi="方正小标宋简体" w:eastAsia="方正小标宋简体"/>
          <w:b w:val="0"/>
          <w:bCs w:val="0"/>
          <w:spacing w:val="0"/>
          <w:sz w:val="44"/>
          <w:szCs w:val="40"/>
          <w:lang w:val="en-US" w:eastAsia="zh-CN"/>
        </w:rPr>
        <w:t>2026</w:t>
      </w:r>
      <w:r>
        <w:rPr>
          <w:rFonts w:hint="eastAsia" w:ascii="方正小标宋简体" w:hAnsi="方正小标宋简体" w:eastAsia="方正小标宋简体"/>
          <w:b w:val="0"/>
          <w:bCs w:val="0"/>
          <w:spacing w:val="0"/>
          <w:sz w:val="44"/>
          <w:szCs w:val="40"/>
        </w:rPr>
        <w:t>年治理非法超限超载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宋体"/>
          <w:b w:val="0"/>
          <w:bCs w:val="0"/>
          <w:spacing w:val="-20"/>
          <w:sz w:val="44"/>
          <w:szCs w:val="40"/>
        </w:rPr>
      </w:pPr>
      <w:r>
        <w:rPr>
          <w:rFonts w:hint="eastAsia" w:ascii="方正小标宋简体" w:hAnsi="方正小标宋简体" w:eastAsia="方正小标宋简体"/>
          <w:b w:val="0"/>
          <w:bCs w:val="0"/>
          <w:spacing w:val="0"/>
          <w:sz w:val="44"/>
          <w:szCs w:val="40"/>
        </w:rPr>
        <w:t>车辆货运源头单位公示名单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Cs w:val="2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</w:rPr>
        <w:t>山纳合成橡胶有限责任公司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</w:rPr>
        <w:t>阳高县晨昀炭素有限责任公司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</w:rPr>
        <w:t>大同煤矿集团阳高热电有限公司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</w:rPr>
        <w:t>阳高县浩森混凝土销售有限责任公司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</w:rPr>
        <w:t>阳高县路通沥青搅拌有限公司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</w:rPr>
        <w:t>阳高县双峰工程材料供应有限公司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</w:rPr>
        <w:t>阳高县鑫达搅拌站有限公司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</w:rPr>
        <w:t>阳高利源新材料有限责任公司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</w:rPr>
        <w:t>阳高县鑫鹏建筑材料有限公司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</w:rPr>
        <w:t>大同市泽科路桥建设有限公司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</w:rPr>
        <w:t>山西雷创建材科技有限公司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阳高县金恒泰建筑材料有限公司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pacing w:val="-15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阳高县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2026年重点建设工程项目部及</w:t>
      </w:r>
      <w:r>
        <w:rPr>
          <w:rFonts w:hint="eastAsia" w:ascii="仿宋_GB2312" w:eastAsia="仿宋_GB2312"/>
          <w:spacing w:val="-15"/>
          <w:sz w:val="32"/>
          <w:szCs w:val="32"/>
          <w:lang w:eastAsia="zh-CN"/>
        </w:rPr>
        <w:t>所需的</w:t>
      </w:r>
      <w:r>
        <w:rPr>
          <w:rFonts w:hint="eastAsia" w:ascii="仿宋_GB2312" w:eastAsia="仿宋_GB2312"/>
          <w:spacing w:val="-15"/>
          <w:sz w:val="32"/>
          <w:szCs w:val="32"/>
        </w:rPr>
        <w:t>砂</w:t>
      </w:r>
      <w:r>
        <w:rPr>
          <w:rFonts w:hint="eastAsia" w:ascii="仿宋_GB2312" w:eastAsia="仿宋_GB2312"/>
          <w:spacing w:val="-15"/>
          <w:sz w:val="32"/>
          <w:szCs w:val="32"/>
          <w:lang w:eastAsia="zh-CN"/>
        </w:rPr>
        <w:t>（土）石</w:t>
      </w:r>
      <w:r>
        <w:rPr>
          <w:rFonts w:hint="eastAsia" w:ascii="仿宋_GB2312" w:eastAsia="仿宋_GB2312"/>
          <w:spacing w:val="-15"/>
          <w:sz w:val="32"/>
          <w:szCs w:val="32"/>
        </w:rPr>
        <w:t>料场</w:t>
      </w:r>
      <w:r>
        <w:rPr>
          <w:rFonts w:hint="eastAsia" w:ascii="仿宋_GB2312" w:eastAsia="仿宋_GB2312"/>
          <w:spacing w:val="-15"/>
          <w:sz w:val="32"/>
          <w:szCs w:val="32"/>
          <w:lang w:eastAsia="zh-CN"/>
        </w:rPr>
        <w:t>、河道清淤物、搅拌站等货源点。</w:t>
      </w:r>
    </w:p>
    <w:p/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E88D"/>
    <w:rsid w:val="67FB01B8"/>
    <w:rsid w:val="6FFEAF10"/>
    <w:rsid w:val="7DAFE9E3"/>
    <w:rsid w:val="7FAB87DD"/>
    <w:rsid w:val="7FFFEBF0"/>
    <w:rsid w:val="CDC7203E"/>
    <w:rsid w:val="F97ED3F2"/>
    <w:rsid w:val="FAEB9A10"/>
    <w:rsid w:val="FF3EB0DF"/>
    <w:rsid w:val="FFDFE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签发人"/>
    <w:basedOn w:val="1"/>
    <w:qFormat/>
    <w:uiPriority w:val="0"/>
    <w:rPr>
      <w:rFonts w:eastAsia="楷体"/>
      <w:kern w:val="0"/>
      <w:sz w:val="32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 w:line="300" w:lineRule="atLeast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2025-05-31T01:25:00Z</dcterms:created>
  <dc:creator>baixin</dc:creator>
  <cp:lastModifiedBy>baixin</cp:lastModifiedBy>
  <cp:lastPrinted>2026-06-19T01:03:00Z</cp:lastPrinted>
  <dcterms:modified xsi:type="dcterms:W3CDTF">2026-07-03T17:37:42Z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C63586EAD63C03EF1809396876D10689</vt:lpwstr>
  </property>
</Properties>
</file>