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阳高县雪茄烟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零售点合理布局规划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数量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表</w:t>
      </w:r>
    </w:p>
    <w:tbl>
      <w:tblPr>
        <w:tblStyle w:val="2"/>
        <w:tblW w:w="118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5101"/>
        <w:gridCol w:w="4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Cs w:val="21"/>
                <w:lang w:eastAsia="zh-CN"/>
              </w:rPr>
              <w:t>序号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Cs w:val="21"/>
                <w:lang w:eastAsia="zh-CN"/>
              </w:rPr>
              <w:t>所属区域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auto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Cs w:val="21"/>
              </w:rPr>
              <w:t>规划数量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1区：南至301省道北侧、北至新建东路东延伸南侧、东至301省道西侧、西至学府街东侧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2区：西至金光街东侧、东至学府街西侧、北至新建东路南侧、南至301省道北侧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3区：西至京包线东侧、东至金光街西侧、北至新建西路南侧、南至301省道北侧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4区：西至京包线东侧、东至众和路西侧、北至新华一路南侧、南至新建西路北侧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5区：西至众和路东侧、东至新华南街西侧、北至新华一路南侧、南至新建西路北侧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6区：西至新华南街东侧、东至南街西侧、北至辕门街南侧、南至新建东路北侧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7区：西至大南街东侧、东至301省道西侧、北至大东街南侧、南至新建东路东延伸北侧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8区：西至大北街东侧、东至301省道西侧、北至京包线南侧、南至大东街北侧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9区：西至新华北街东侧、东至大北街西侧、北至京包线南侧、南至大西街北侧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10区：西至新华南街东侧、东至大南街西侧、北至大西街南侧、南至辕门街北侧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11区：西至京包线东侧、东至新华南街街西侧、北至新华西街南侧、南至新华一路北侧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12区：西至京包线东侧、东至新华北街街西侧、北至京包线南侧、南至新华西街北侧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13区：西至龙华一条东侧、东至202省道西侧、北至301省道南侧、南至阳高一中以北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22" w:firstLineChars="200"/>
        <w:jc w:val="both"/>
        <w:textAlignment w:val="auto"/>
      </w:pPr>
      <w:r>
        <w:rPr>
          <w:rFonts w:hint="eastAsia" w:ascii="仿宋_GB2312" w:eastAsia="仿宋_GB2312"/>
          <w:b/>
          <w:szCs w:val="21"/>
        </w:rPr>
        <w:t>注：</w:t>
      </w:r>
      <w:r>
        <w:rPr>
          <w:rFonts w:hint="eastAsia" w:ascii="仿宋_GB2312" w:hAnsi="Calibri" w:eastAsia="仿宋_GB2312" w:cs="Times New Roman"/>
          <w:b/>
          <w:szCs w:val="21"/>
        </w:rPr>
        <w:t>表中“</w:t>
      </w:r>
      <w:r>
        <w:rPr>
          <w:rFonts w:hint="eastAsia" w:ascii="仿宋_GB2312" w:hAnsi="Calibri" w:eastAsia="仿宋_GB2312" w:cs="Times New Roman"/>
          <w:b/>
          <w:szCs w:val="21"/>
          <w:lang w:eastAsia="zh-CN"/>
        </w:rPr>
        <w:t>规划数量</w:t>
      </w:r>
      <w:r>
        <w:rPr>
          <w:rFonts w:hint="eastAsia" w:ascii="仿宋_GB2312" w:hAnsi="Calibri" w:eastAsia="仿宋_GB2312" w:cs="Times New Roman"/>
          <w:b/>
          <w:szCs w:val="21"/>
        </w:rPr>
        <w:t>”</w:t>
      </w:r>
      <w:r>
        <w:rPr>
          <w:rFonts w:hint="eastAsia" w:ascii="仿宋_GB2312" w:hAnsi="Calibri" w:eastAsia="仿宋_GB2312" w:cs="Times New Roman"/>
          <w:b/>
          <w:szCs w:val="21"/>
          <w:lang w:eastAsia="zh-CN"/>
        </w:rPr>
        <w:t>为</w:t>
      </w:r>
      <w:r>
        <w:rPr>
          <w:rFonts w:hint="eastAsia" w:ascii="仿宋_GB2312" w:hAnsi="Calibri" w:eastAsia="仿宋_GB2312" w:cs="Times New Roman"/>
          <w:b/>
          <w:szCs w:val="21"/>
          <w:lang w:val="en-US" w:eastAsia="zh-CN"/>
        </w:rPr>
        <w:t>2025年度</w:t>
      </w:r>
      <w:r>
        <w:rPr>
          <w:rFonts w:hint="eastAsia" w:ascii="仿宋_GB2312" w:eastAsia="仿宋_GB2312" w:cs="Times New Roman"/>
          <w:b/>
          <w:szCs w:val="21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b/>
          <w:szCs w:val="21"/>
          <w:lang w:val="en-US" w:eastAsia="zh-CN"/>
        </w:rPr>
        <w:t>月公布数。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textAlignment w:val="auto"/>
        <w:rPr>
          <w:rFonts w:hint="default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MGZiZDNmOTAyMzk4NGVhOTA0YzBmZTkxODhjNzMifQ=="/>
  </w:docVars>
  <w:rsids>
    <w:rsidRoot w:val="00000000"/>
    <w:rsid w:val="05DB6142"/>
    <w:rsid w:val="252E715F"/>
    <w:rsid w:val="28B5111E"/>
    <w:rsid w:val="2FF758B1"/>
    <w:rsid w:val="3AFE15D7"/>
    <w:rsid w:val="3B4501F9"/>
    <w:rsid w:val="4739324E"/>
    <w:rsid w:val="4A315F88"/>
    <w:rsid w:val="59A8511A"/>
    <w:rsid w:val="5FFF4FA7"/>
    <w:rsid w:val="64F953C5"/>
    <w:rsid w:val="6FF86446"/>
    <w:rsid w:val="7C7EA86C"/>
    <w:rsid w:val="E7BB6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570</Characters>
  <Lines>0</Lines>
  <Paragraphs>0</Paragraphs>
  <TotalTime>3</TotalTime>
  <ScaleCrop>false</ScaleCrop>
  <LinksUpToDate>false</LinksUpToDate>
  <CharactersWithSpaces>570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2025-02-21T10:53:00Z</dcterms:created>
  <dc:creator>Z</dc:creator>
  <cp:lastModifiedBy>Administrator</cp:lastModifiedBy>
  <cp:lastPrinted>2025-09-25T08:41:17Z</cp:lastPrinted>
  <dcterms:modified xsi:type="dcterms:W3CDTF">2025-09-25T08:42:07Z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eyJoZGlkIjoiYjk0NTc0Y2FkODE4ZGJjMDc2YTJmMWVhODQ5MGVlMmQiLCJ1c2VySWQiOiI2NzcyNzE4MjIifQ==</vt:lpwstr>
  </property>
  <property fmtid="{D5CDD505-2E9C-101B-9397-08002B2CF9AE}" pid="4" name="ICV">
    <vt:lpwstr>BFD50D5F0445044D417436685932A7DF_43</vt:lpwstr>
  </property>
</Properties>
</file>